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Nollekens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was born on 1 1 August 1737 at 28 Dean Street,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Soho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, London the son of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a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painter of the same name. He studied first under Peter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Scheemakers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before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studying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and working as an antiques dealer, restorer and copier in Rome from 1760 or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1762. The sculptures he made in Rome included a marble of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Timocles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Before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Alexander, for he was awarded fifty guineas by the Society of Arts, and busts of </w:t>
      </w:r>
    </w:p>
    <w:p w:rsid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>Laurence Sterne and David Garrick, who were visiting the city.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On his return to London in 1770 he set up as a maker of busts and monuments at 9,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Mortimer Street where he built up a large practice. Although he preferred working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on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mythological subjects, it was his portrait busts for which he became famous, </w:t>
      </w:r>
    </w:p>
    <w:p w:rsid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making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him one of the most fashionable portrait sculptors in Britain.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He enjoyed the patronage of </w:t>
      </w:r>
      <w:r>
        <w:rPr>
          <w:rFonts w:ascii="Arial" w:eastAsia="Times New Roman" w:hAnsi="Arial" w:cs="Arial"/>
          <w:color w:val="000000"/>
          <w:lang w:val="en-US" w:eastAsia="en-GB"/>
        </w:rPr>
        <w:t>K</w:t>
      </w: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ing George Ill and went on to sculpt a number of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British political figures, including George Ill himself, William Pitt the Younger,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Charles James Fox, the Duke of Bedford and Charles Watson-Wentworth. He also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made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busts of figures from the arts such as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Beniamin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West. Most of his subjects were </w:t>
      </w:r>
    </w:p>
    <w:p w:rsid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represented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in classical costume.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Although he took great care over the modelling of the details of his sculptures, the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marble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versions were normally made by assistants such as Sebastian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Gaha</w:t>
      </w:r>
      <w:r>
        <w:rPr>
          <w:rFonts w:ascii="Arial" w:eastAsia="Times New Roman" w:hAnsi="Arial" w:cs="Arial"/>
          <w:color w:val="000000"/>
          <w:lang w:val="en-US" w:eastAsia="en-GB"/>
        </w:rPr>
        <w:t>g</w:t>
      </w:r>
      <w:r w:rsidRPr="00BA2EAD">
        <w:rPr>
          <w:rFonts w:ascii="Arial" w:eastAsia="Times New Roman" w:hAnsi="Arial" w:cs="Arial"/>
          <w:color w:val="000000"/>
          <w:lang w:val="en-US" w:eastAsia="en-GB"/>
        </w:rPr>
        <w:t>an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who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carved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Nollekens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>' statue of William Pitt for the Senate House at Cambridge and L.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Alexander Goblet. Some subjects were produced in large numbers: more than 70 </w:t>
      </w:r>
    </w:p>
    <w:p w:rsid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replicas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of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Nollekens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>' bust of Pitt are known.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</w:t>
      </w:r>
      <w:r w:rsidRPr="00BA2EAD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Nollekens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became an associate of the Royal Academy in 1771 and a full academician </w:t>
      </w:r>
    </w:p>
    <w:p w:rsid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the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following year.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br/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He died in London in 1823, having made a considerable fortune from his work; he left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proofErr w:type="gramStart"/>
      <w:r w:rsidRPr="00BA2EAD">
        <w:rPr>
          <w:rFonts w:ascii="Arial" w:eastAsia="Times New Roman" w:hAnsi="Arial" w:cs="Arial"/>
          <w:color w:val="000000"/>
          <w:lang w:val="en-US" w:eastAsia="en-GB"/>
        </w:rPr>
        <w:t>around</w:t>
      </w:r>
      <w:proofErr w:type="gram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E200,000 in his will. A biography </w:t>
      </w:r>
      <w:proofErr w:type="spellStart"/>
      <w:r w:rsidRPr="00BA2EAD">
        <w:rPr>
          <w:rFonts w:ascii="Arial" w:eastAsia="Times New Roman" w:hAnsi="Arial" w:cs="Arial"/>
          <w:color w:val="000000"/>
          <w:lang w:val="en-US" w:eastAsia="en-GB"/>
        </w:rPr>
        <w:t>Nollekens</w:t>
      </w:r>
      <w:proofErr w:type="spellEnd"/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 and his Times by his executor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John Thomas Smith was published in 1828, portraying him as a grotesque miser. It </w:t>
      </w:r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has been described as "perhaps the most candid biography ever published in the </w:t>
      </w:r>
      <w:bookmarkStart w:id="0" w:name="_GoBack"/>
      <w:bookmarkEnd w:id="0"/>
    </w:p>
    <w:p w:rsidR="00BA2EAD" w:rsidRPr="00BA2EAD" w:rsidRDefault="00BA2EAD" w:rsidP="00BA2E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lang w:val="en-US" w:eastAsia="en-GB"/>
        </w:rPr>
      </w:pPr>
      <w:r w:rsidRPr="00BA2EAD">
        <w:rPr>
          <w:rFonts w:ascii="Arial" w:eastAsia="Times New Roman" w:hAnsi="Arial" w:cs="Arial"/>
          <w:color w:val="000000"/>
          <w:lang w:val="en-US" w:eastAsia="en-GB"/>
        </w:rPr>
        <w:t xml:space="preserve">English language". </w:t>
      </w:r>
    </w:p>
    <w:p w:rsidR="00831A8F" w:rsidRDefault="00BA2EAD"/>
    <w:sectPr w:rsidR="00831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EAD"/>
    <w:rsid w:val="00611CE4"/>
    <w:rsid w:val="0071770B"/>
    <w:rsid w:val="00BA2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F413C9-3E47-41E6-AD95-135ED1DC1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259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annegoodyer</dc:creator>
  <cp:keywords/>
  <dc:description/>
  <cp:lastModifiedBy>annegoodyer</cp:lastModifiedBy>
  <cp:revision>1</cp:revision>
  <dcterms:created xsi:type="dcterms:W3CDTF">2015-08-09T10:57:00Z</dcterms:created>
  <dcterms:modified xsi:type="dcterms:W3CDTF">2015-08-09T11:02:00Z</dcterms:modified>
</cp:coreProperties>
</file>