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Cooper's Garage </w:t>
      </w:r>
      <w:r w:rsidRPr="0074284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Originally the Cooper family operated a carrier business using a pony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and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trap. Groceries were brought from </w:t>
      </w:r>
      <w:proofErr w:type="spellStart"/>
      <w:r w:rsidRPr="0074284B">
        <w:rPr>
          <w:rFonts w:ascii="Arial" w:eastAsia="Times New Roman" w:hAnsi="Arial" w:cs="Arial"/>
          <w:color w:val="000000"/>
          <w:lang w:val="en-US" w:eastAsia="en-GB"/>
        </w:rPr>
        <w:t>Cirencester</w:t>
      </w:r>
      <w:proofErr w:type="spell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and </w:t>
      </w: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they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also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dealt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in eggs and milk. The milk can on display was used to send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milk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to London. </w:t>
      </w:r>
      <w:r w:rsidRPr="0074284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Several generations continued with the business which also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transported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people to </w:t>
      </w:r>
      <w:proofErr w:type="spellStart"/>
      <w:r w:rsidRPr="0074284B">
        <w:rPr>
          <w:rFonts w:ascii="Arial" w:eastAsia="Times New Roman" w:hAnsi="Arial" w:cs="Arial"/>
          <w:color w:val="000000"/>
          <w:lang w:val="en-US" w:eastAsia="en-GB"/>
        </w:rPr>
        <w:t>Cirencester</w:t>
      </w:r>
      <w:proofErr w:type="spell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to work. </w:t>
      </w:r>
      <w:r w:rsidRPr="0074284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Mary E. Cooper carried on the tradition and became the 'Private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Hire Proprietress' in 1948/9, driving such people as the local doctor.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She had been a driver in the RAF. </w:t>
      </w:r>
      <w:r w:rsidRPr="0074284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John Cooper, her brother, started the garage business in </w:t>
      </w:r>
      <w:proofErr w:type="spellStart"/>
      <w:r w:rsidRPr="0074284B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in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after working in </w:t>
      </w:r>
      <w:proofErr w:type="spellStart"/>
      <w:r w:rsidRPr="0074284B">
        <w:rPr>
          <w:rFonts w:ascii="Arial" w:eastAsia="Times New Roman" w:hAnsi="Arial" w:cs="Arial"/>
          <w:color w:val="000000"/>
          <w:lang w:val="en-US" w:eastAsia="en-GB"/>
        </w:rPr>
        <w:t>Malmesbury</w:t>
      </w:r>
      <w:proofErr w:type="spell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as a senior mechanic at </w:t>
      </w:r>
      <w:proofErr w:type="spellStart"/>
      <w:r w:rsidRPr="0074284B">
        <w:rPr>
          <w:rFonts w:ascii="Arial" w:eastAsia="Times New Roman" w:hAnsi="Arial" w:cs="Arial"/>
          <w:color w:val="000000"/>
          <w:lang w:val="en-US" w:eastAsia="en-GB"/>
        </w:rPr>
        <w:t>Hudsons</w:t>
      </w:r>
      <w:proofErr w:type="spell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Garage. His medals from the Second World War can be seen in the </w:t>
      </w:r>
      <w:bookmarkStart w:id="0" w:name="_GoBack"/>
      <w:bookmarkEnd w:id="0"/>
    </w:p>
    <w:p w:rsidR="0074284B" w:rsidRPr="0074284B" w:rsidRDefault="0074284B" w:rsidP="007428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74284B">
        <w:rPr>
          <w:rFonts w:ascii="Arial" w:eastAsia="Times New Roman" w:hAnsi="Arial" w:cs="Arial"/>
          <w:color w:val="000000"/>
          <w:lang w:val="en-US" w:eastAsia="en-GB"/>
        </w:rPr>
        <w:t>display</w:t>
      </w:r>
      <w:proofErr w:type="gramEnd"/>
      <w:r w:rsidRPr="0074284B">
        <w:rPr>
          <w:rFonts w:ascii="Arial" w:eastAsia="Times New Roman" w:hAnsi="Arial" w:cs="Arial"/>
          <w:color w:val="000000"/>
          <w:lang w:val="en-US" w:eastAsia="en-GB"/>
        </w:rPr>
        <w:t xml:space="preserve"> case. The business remains in the family. </w:t>
      </w:r>
    </w:p>
    <w:p w:rsidR="00831A8F" w:rsidRPr="0074284B" w:rsidRDefault="0074284B">
      <w:pPr>
        <w:rPr>
          <w:rFonts w:ascii="Arial" w:hAnsi="Arial" w:cs="Arial"/>
        </w:rPr>
      </w:pPr>
    </w:p>
    <w:sectPr w:rsidR="00831A8F" w:rsidRPr="007428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84B"/>
    <w:rsid w:val="00611CE4"/>
    <w:rsid w:val="0071770B"/>
    <w:rsid w:val="0074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DE64FD-041F-4804-BB7B-F79C65643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7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1</cp:revision>
  <dcterms:created xsi:type="dcterms:W3CDTF">2015-09-04T14:03:00Z</dcterms:created>
  <dcterms:modified xsi:type="dcterms:W3CDTF">2015-09-04T14:04:00Z</dcterms:modified>
</cp:coreProperties>
</file>