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92F" w:rsidRPr="00F457FF" w:rsidRDefault="00421B34" w:rsidP="00172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</w:pPr>
      <w:r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Old vicarages in </w:t>
      </w:r>
      <w:proofErr w:type="spellStart"/>
      <w:r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Hankerton</w:t>
      </w:r>
      <w:proofErr w:type="spellEnd"/>
      <w:r w:rsidR="0017292F"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</w:t>
      </w:r>
      <w:r w:rsidR="0017292F"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br/>
      </w:r>
    </w:p>
    <w:p w:rsidR="00421B34" w:rsidRDefault="0017292F" w:rsidP="00F457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</w:pP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The original vicarage in </w:t>
      </w:r>
      <w:proofErr w:type="spellStart"/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Hankerton</w:t>
      </w:r>
      <w:proofErr w:type="spellEnd"/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was quite a way from the church along Windmill Lane 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But there was a direct footpath. 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The house has small north and east ranges, each with </w:t>
      </w:r>
      <w:proofErr w:type="spellStart"/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moulded</w:t>
      </w:r>
      <w:proofErr w:type="spellEnd"/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beams (date: 16th Century?) </w:t>
      </w:r>
    </w:p>
    <w:p w:rsidR="00421B34" w:rsidRDefault="00421B34" w:rsidP="00F457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</w:pPr>
    </w:p>
    <w:p w:rsidR="00F457FF" w:rsidRPr="00F457FF" w:rsidRDefault="0017292F" w:rsidP="00F457F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</w:pP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Around 1830 a taller block was built in the angle of the two ranges, and in</w:t>
      </w:r>
      <w:r w:rsidR="00F457FF"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1903 this was extended westwards to designs by H.S. </w:t>
      </w:r>
      <w:proofErr w:type="spellStart"/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Bert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a</w:t>
      </w:r>
      <w:bookmarkStart w:id="0" w:name="_GoBack"/>
      <w:bookmarkEnd w:id="0"/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dano</w:t>
      </w:r>
      <w:proofErr w:type="spellEnd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of </w:t>
      </w:r>
      <w:proofErr w:type="spellStart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Cowbridge</w:t>
      </w:r>
      <w:proofErr w:type="spellEnd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House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. This house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, 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now called The Priory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,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and was sold to be turned into a private dwelling in 1903.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(Information from </w:t>
      </w:r>
      <w:proofErr w:type="spellStart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Malmesbury</w:t>
      </w:r>
      <w:proofErr w:type="spellEnd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Hundred).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</w:t>
      </w:r>
    </w:p>
    <w:p w:rsidR="0017292F" w:rsidRPr="00F457FF" w:rsidRDefault="0017292F" w:rsidP="00172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</w:pP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br/>
        <w:t xml:space="preserve">In 1905-6 a new vicarage 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in the style of the Arts and Crafts movement was built next to 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the Church</w:t>
      </w:r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on land originally part of Church Farm. The architect was once again H.S. de </w:t>
      </w:r>
      <w:proofErr w:type="spellStart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Bertadano</w:t>
      </w:r>
      <w:proofErr w:type="spellEnd"/>
      <w:r w:rsidR="00421B34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>. This vicarage was sold to be a private dwelling in 1854.</w:t>
      </w:r>
      <w:r w:rsidRPr="00F457FF">
        <w:rPr>
          <w:rFonts w:ascii="Arial" w:eastAsia="Times New Roman" w:hAnsi="Arial" w:cs="Arial"/>
          <w:color w:val="000000"/>
          <w:sz w:val="36"/>
          <w:szCs w:val="36"/>
          <w:lang w:val="en-US" w:eastAsia="en-GB"/>
        </w:rPr>
        <w:t xml:space="preserve"> </w:t>
      </w:r>
    </w:p>
    <w:p w:rsidR="00831A8F" w:rsidRPr="0017292F" w:rsidRDefault="00421B34">
      <w:pPr>
        <w:rPr>
          <w:rFonts w:ascii="Arial" w:hAnsi="Arial" w:cs="Arial"/>
        </w:rPr>
      </w:pPr>
    </w:p>
    <w:sectPr w:rsidR="00831A8F" w:rsidRPr="001729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2F"/>
    <w:rsid w:val="0017292F"/>
    <w:rsid w:val="00421B34"/>
    <w:rsid w:val="00611CE4"/>
    <w:rsid w:val="0071770B"/>
    <w:rsid w:val="007A5090"/>
    <w:rsid w:val="00F4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71E6B7-7FEE-4D54-982F-FB6713FB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9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4</cp:revision>
  <dcterms:created xsi:type="dcterms:W3CDTF">2017-09-20T10:58:00Z</dcterms:created>
  <dcterms:modified xsi:type="dcterms:W3CDTF">2018-02-04T12:29:00Z</dcterms:modified>
</cp:coreProperties>
</file>